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BB" w:rsidRPr="00627629" w:rsidRDefault="004655BB" w:rsidP="004655BB">
      <w:pPr>
        <w:shd w:val="clear" w:color="auto" w:fill="FFFFFF"/>
        <w:jc w:val="center"/>
        <w:rPr>
          <w:rFonts w:hint="eastAsia"/>
          <w:bCs/>
        </w:rPr>
      </w:pPr>
      <w:r w:rsidRPr="00627629">
        <w:rPr>
          <w:bCs/>
        </w:rPr>
        <w:t>Муниципальное бюджетное общеобразовательное учреждение</w:t>
      </w:r>
    </w:p>
    <w:p w:rsidR="004655BB" w:rsidRPr="00627629" w:rsidRDefault="004655BB" w:rsidP="004655BB">
      <w:pPr>
        <w:jc w:val="center"/>
        <w:rPr>
          <w:rFonts w:hint="eastAsia"/>
          <w:bCs/>
        </w:rPr>
      </w:pPr>
      <w:r w:rsidRPr="00627629">
        <w:rPr>
          <w:bCs/>
        </w:rPr>
        <w:t>«Андреевская средняя общеобразовательная школа</w:t>
      </w:r>
    </w:p>
    <w:p w:rsidR="004655BB" w:rsidRPr="00627629" w:rsidRDefault="004655BB" w:rsidP="004655BB">
      <w:pPr>
        <w:jc w:val="center"/>
        <w:rPr>
          <w:rFonts w:hint="eastAsia"/>
          <w:bCs/>
        </w:rPr>
      </w:pPr>
      <w:r w:rsidRPr="00627629">
        <w:rPr>
          <w:bCs/>
        </w:rPr>
        <w:t>Омского муниципального района Омской области»</w:t>
      </w:r>
    </w:p>
    <w:p w:rsidR="004655BB" w:rsidRPr="00627629" w:rsidRDefault="00B55582" w:rsidP="004655BB">
      <w:pPr>
        <w:pStyle w:val="a9"/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BD11B25" wp14:editId="400B1376">
            <wp:extent cx="2476982" cy="706068"/>
            <wp:effectExtent l="0" t="0" r="0" b="0"/>
            <wp:docPr id="1" name="Рисунок 1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86" cy="70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503"/>
        <w:gridCol w:w="1275"/>
        <w:gridCol w:w="4395"/>
      </w:tblGrid>
      <w:tr w:rsidR="004655BB" w:rsidRPr="00627629" w:rsidTr="004655BB">
        <w:tc>
          <w:tcPr>
            <w:tcW w:w="4503" w:type="dxa"/>
            <w:hideMark/>
          </w:tcPr>
          <w:p w:rsidR="004655BB" w:rsidRPr="00627629" w:rsidRDefault="004655BB" w:rsidP="006237A7">
            <w:pPr>
              <w:rPr>
                <w:rFonts w:hint="eastAsia"/>
                <w:bCs/>
                <w:color w:val="000000" w:themeColor="text1"/>
                <w:lang w:eastAsia="en-US"/>
              </w:rPr>
            </w:pPr>
            <w:r w:rsidRPr="00627629">
              <w:rPr>
                <w:bCs/>
                <w:color w:val="000000" w:themeColor="text1"/>
                <w:lang w:eastAsia="en-US"/>
              </w:rPr>
              <w:t>Принято:</w:t>
            </w:r>
          </w:p>
          <w:p w:rsidR="004655BB" w:rsidRPr="00627629" w:rsidRDefault="004655BB" w:rsidP="006237A7">
            <w:pPr>
              <w:rPr>
                <w:rFonts w:hint="eastAsia"/>
                <w:bCs/>
                <w:color w:val="000000" w:themeColor="text1"/>
                <w:lang w:eastAsia="en-US"/>
              </w:rPr>
            </w:pPr>
            <w:r w:rsidRPr="00627629">
              <w:rPr>
                <w:bCs/>
                <w:color w:val="000000" w:themeColor="text1"/>
                <w:lang w:eastAsia="en-US"/>
              </w:rPr>
              <w:t xml:space="preserve">Советом Учреждения </w:t>
            </w:r>
          </w:p>
          <w:p w:rsidR="004655BB" w:rsidRPr="00627629" w:rsidRDefault="004655BB" w:rsidP="006237A7">
            <w:pPr>
              <w:rPr>
                <w:rFonts w:hint="eastAsia"/>
                <w:bCs/>
                <w:color w:val="000000" w:themeColor="text1"/>
                <w:lang w:eastAsia="en-US"/>
              </w:rPr>
            </w:pPr>
            <w:r w:rsidRPr="00627629">
              <w:rPr>
                <w:bCs/>
                <w:color w:val="000000" w:themeColor="text1"/>
                <w:lang w:eastAsia="en-US"/>
              </w:rPr>
              <w:t xml:space="preserve">протокол  № </w:t>
            </w:r>
            <w:r>
              <w:rPr>
                <w:bCs/>
                <w:color w:val="000000" w:themeColor="text1"/>
                <w:lang w:eastAsia="en-US"/>
              </w:rPr>
              <w:t>3</w:t>
            </w:r>
            <w:r w:rsidRPr="00627629">
              <w:rPr>
                <w:bCs/>
                <w:color w:val="000000" w:themeColor="text1"/>
                <w:lang w:eastAsia="en-US"/>
              </w:rPr>
              <w:t xml:space="preserve"> от </w:t>
            </w:r>
            <w:r>
              <w:rPr>
                <w:bCs/>
                <w:color w:val="000000" w:themeColor="text1"/>
                <w:lang w:eastAsia="en-US"/>
              </w:rPr>
              <w:t>01.07.2024</w:t>
            </w:r>
            <w:r w:rsidRPr="00627629">
              <w:rPr>
                <w:bCs/>
                <w:color w:val="000000" w:themeColor="text1"/>
                <w:lang w:eastAsia="en-US"/>
              </w:rPr>
              <w:t xml:space="preserve"> г. </w:t>
            </w:r>
          </w:p>
          <w:p w:rsidR="004655BB" w:rsidRPr="004655BB" w:rsidRDefault="004655BB" w:rsidP="006237A7">
            <w:pPr>
              <w:rPr>
                <w:rFonts w:hint="eastAsia"/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Председатель __________ Д.Н.Мачулова</w:t>
            </w:r>
          </w:p>
        </w:tc>
        <w:tc>
          <w:tcPr>
            <w:tcW w:w="1275" w:type="dxa"/>
          </w:tcPr>
          <w:p w:rsidR="004655BB" w:rsidRPr="00627629" w:rsidRDefault="004655BB" w:rsidP="006237A7">
            <w:pPr>
              <w:rPr>
                <w:rFonts w:hint="eastAsia"/>
                <w:color w:val="000000" w:themeColor="text1"/>
                <w:lang w:eastAsia="en-US"/>
              </w:rPr>
            </w:pPr>
          </w:p>
        </w:tc>
        <w:tc>
          <w:tcPr>
            <w:tcW w:w="4395" w:type="dxa"/>
            <w:hideMark/>
          </w:tcPr>
          <w:p w:rsidR="004655BB" w:rsidRPr="00627629" w:rsidRDefault="004655BB" w:rsidP="006237A7">
            <w:pPr>
              <w:rPr>
                <w:rFonts w:hint="eastAsia"/>
                <w:bCs/>
                <w:iCs/>
                <w:color w:val="000000" w:themeColor="text1"/>
                <w:lang w:eastAsia="en-US"/>
              </w:rPr>
            </w:pPr>
            <w:r w:rsidRPr="00627629">
              <w:rPr>
                <w:bCs/>
                <w:iCs/>
                <w:color w:val="000000" w:themeColor="text1"/>
                <w:lang w:eastAsia="en-US"/>
              </w:rPr>
              <w:t>Утверждено:</w:t>
            </w:r>
          </w:p>
          <w:p w:rsidR="004655BB" w:rsidRPr="00627629" w:rsidRDefault="004655BB" w:rsidP="006237A7">
            <w:pPr>
              <w:rPr>
                <w:rFonts w:hint="eastAsia"/>
                <w:color w:val="000000" w:themeColor="text1"/>
                <w:lang w:eastAsia="en-US"/>
              </w:rPr>
            </w:pPr>
            <w:r w:rsidRPr="00627629">
              <w:rPr>
                <w:color w:val="000000" w:themeColor="text1"/>
                <w:lang w:eastAsia="en-US"/>
              </w:rPr>
              <w:t xml:space="preserve">приказом  МБОУ «Андреевская СОШ»  </w:t>
            </w:r>
          </w:p>
          <w:p w:rsidR="004655BB" w:rsidRPr="00627629" w:rsidRDefault="004655BB" w:rsidP="006237A7">
            <w:pPr>
              <w:rPr>
                <w:rFonts w:hint="eastAsia"/>
                <w:bCs/>
                <w:iCs/>
                <w:color w:val="000000" w:themeColor="text1"/>
                <w:lang w:eastAsia="en-US"/>
              </w:rPr>
            </w:pPr>
            <w:r w:rsidRPr="00627629">
              <w:rPr>
                <w:color w:val="000000" w:themeColor="text1"/>
                <w:lang w:eastAsia="en-US"/>
              </w:rPr>
              <w:t xml:space="preserve">от  </w:t>
            </w:r>
            <w:r>
              <w:rPr>
                <w:color w:val="000000" w:themeColor="text1"/>
                <w:lang w:eastAsia="en-US"/>
              </w:rPr>
              <w:t>01.07.2024</w:t>
            </w:r>
            <w:r w:rsidRPr="00627629">
              <w:rPr>
                <w:color w:val="000000" w:themeColor="text1"/>
                <w:lang w:eastAsia="en-US"/>
              </w:rPr>
              <w:t xml:space="preserve"> г.  № </w:t>
            </w:r>
            <w:r>
              <w:rPr>
                <w:color w:val="000000" w:themeColor="text1"/>
                <w:lang w:eastAsia="en-US"/>
              </w:rPr>
              <w:t>227</w:t>
            </w:r>
          </w:p>
          <w:p w:rsidR="004655BB" w:rsidRPr="004655BB" w:rsidRDefault="004655BB" w:rsidP="006237A7">
            <w:pPr>
              <w:rPr>
                <w:rFonts w:hint="eastAsia"/>
                <w:bCs/>
                <w:color w:val="000000" w:themeColor="text1"/>
                <w:lang w:eastAsia="en-US"/>
              </w:rPr>
            </w:pPr>
            <w:r>
              <w:rPr>
                <w:bCs/>
                <w:color w:val="000000" w:themeColor="text1"/>
                <w:lang w:eastAsia="en-US"/>
              </w:rPr>
              <w:t>Директор ___________ Д.Н.Мачулова</w:t>
            </w:r>
          </w:p>
        </w:tc>
      </w:tr>
    </w:tbl>
    <w:p w:rsidR="004655BB" w:rsidRDefault="004655BB" w:rsidP="004655BB">
      <w:pPr>
        <w:tabs>
          <w:tab w:val="left" w:pos="3617"/>
        </w:tabs>
        <w:spacing w:line="259" w:lineRule="auto"/>
        <w:ind w:left="101"/>
        <w:rPr>
          <w:rFonts w:hint="eastAsia"/>
          <w:b/>
          <w:sz w:val="28"/>
        </w:rPr>
      </w:pPr>
    </w:p>
    <w:p w:rsidR="00024D6C" w:rsidRDefault="00024D6C" w:rsidP="008058D7">
      <w:pPr>
        <w:pStyle w:val="a6"/>
        <w:spacing w:after="0"/>
        <w:jc w:val="center"/>
        <w:rPr>
          <w:rFonts w:eastAsia="Times New Roman"/>
          <w:bCs/>
          <w:sz w:val="28"/>
          <w:szCs w:val="28"/>
        </w:rPr>
      </w:pPr>
    </w:p>
    <w:p w:rsidR="00773CD6" w:rsidRDefault="000E4ADA" w:rsidP="008058D7">
      <w:pPr>
        <w:pStyle w:val="a6"/>
        <w:spacing w:after="0"/>
        <w:jc w:val="center"/>
        <w:rPr>
          <w:rFonts w:ascii="Times New Roman;serif" w:hAnsi="Times New Roman;serif" w:hint="eastAsia"/>
          <w:b/>
          <w:color w:val="000000"/>
          <w:sz w:val="28"/>
        </w:rPr>
      </w:pPr>
      <w:bookmarkStart w:id="0" w:name="_GoBack"/>
      <w:r>
        <w:rPr>
          <w:rFonts w:ascii="Times New Roman;serif" w:hAnsi="Times New Roman;serif"/>
          <w:b/>
          <w:color w:val="000000"/>
          <w:sz w:val="28"/>
        </w:rPr>
        <w:t>ПОЛОЖЕНИЕ</w:t>
      </w:r>
    </w:p>
    <w:p w:rsidR="004655BB" w:rsidRDefault="000E4ADA" w:rsidP="008058D7">
      <w:pPr>
        <w:pStyle w:val="a6"/>
        <w:spacing w:after="0"/>
        <w:jc w:val="center"/>
        <w:rPr>
          <w:rFonts w:ascii="Times New Roman;serif" w:hAnsi="Times New Roman;serif" w:hint="eastAsia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 xml:space="preserve">о текущем контроле успеваемости и промежуточной аттестации </w:t>
      </w:r>
    </w:p>
    <w:p w:rsidR="00773CD6" w:rsidRDefault="000E4ADA" w:rsidP="008058D7">
      <w:pPr>
        <w:pStyle w:val="a6"/>
        <w:spacing w:after="0"/>
        <w:jc w:val="center"/>
        <w:rPr>
          <w:rFonts w:ascii="Times New Roman;serif" w:hAnsi="Times New Roman;serif" w:hint="eastAsia"/>
          <w:b/>
          <w:color w:val="000000"/>
          <w:sz w:val="28"/>
        </w:rPr>
      </w:pPr>
      <w:r>
        <w:rPr>
          <w:rFonts w:ascii="Times New Roman;serif" w:hAnsi="Times New Roman;serif"/>
          <w:b/>
          <w:color w:val="000000"/>
          <w:sz w:val="28"/>
        </w:rPr>
        <w:t xml:space="preserve">учащихся с ограниченными возможностями здоровья </w:t>
      </w:r>
    </w:p>
    <w:bookmarkEnd w:id="0"/>
    <w:p w:rsidR="00773CD6" w:rsidRDefault="00773CD6" w:rsidP="008058D7">
      <w:pPr>
        <w:pStyle w:val="a6"/>
        <w:spacing w:after="0"/>
        <w:rPr>
          <w:rFonts w:hint="eastAsia"/>
        </w:rPr>
      </w:pPr>
    </w:p>
    <w:p w:rsidR="00773CD6" w:rsidRPr="002A6B6E" w:rsidRDefault="000E4ADA" w:rsidP="004655BB">
      <w:pPr>
        <w:pStyle w:val="a6"/>
        <w:numPr>
          <w:ilvl w:val="0"/>
          <w:numId w:val="1"/>
        </w:numPr>
        <w:tabs>
          <w:tab w:val="left" w:pos="707"/>
        </w:tabs>
        <w:spacing w:line="240" w:lineRule="atLeast"/>
        <w:jc w:val="center"/>
        <w:rPr>
          <w:rFonts w:ascii="Times New Roman;serif" w:hAnsi="Times New Roman;serif" w:hint="eastAsia"/>
          <w:b/>
          <w:color w:val="000000"/>
        </w:rPr>
      </w:pPr>
      <w:r w:rsidRPr="002A6B6E">
        <w:rPr>
          <w:rFonts w:ascii="Times New Roman;serif" w:hAnsi="Times New Roman;serif"/>
          <w:b/>
          <w:color w:val="000000"/>
        </w:rPr>
        <w:t>Общие положения</w:t>
      </w:r>
    </w:p>
    <w:p w:rsidR="00773CD6" w:rsidRPr="000E4ADA" w:rsidRDefault="000E4ADA" w:rsidP="000E4ADA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1.1. </w:t>
      </w:r>
      <w:proofErr w:type="gramStart"/>
      <w:r w:rsidRPr="000E4ADA">
        <w:rPr>
          <w:rFonts w:ascii="Times New Roman" w:hAnsi="Times New Roman" w:cs="Times New Roman"/>
          <w:color w:val="000000"/>
        </w:rPr>
        <w:t>Положение о форме, периодичности и порядке текущего контроля успеваемости и промежуточной аттестации учащихся с ограниченными возможностями здоровья (далее – Положение) разработано в целях проверки соответствия знаний учащихся с ограниченными возможностями здоровья (далее – ОВЗ) требованиям программ, глубины и прочности полученных знаний, умения их применять в практической деятельности, необходимой для социальной адаптации и интеграции данной категории детей в общество;</w:t>
      </w:r>
      <w:proofErr w:type="gramEnd"/>
      <w:r w:rsidRPr="000E4ADA">
        <w:rPr>
          <w:rFonts w:ascii="Times New Roman" w:hAnsi="Times New Roman" w:cs="Times New Roman"/>
          <w:color w:val="000000"/>
        </w:rPr>
        <w:t xml:space="preserve"> обеспечения комплексного подхода к оценке результатов освоения учащимися общеобразовательных программ, </w:t>
      </w:r>
      <w:proofErr w:type="gramStart"/>
      <w:r w:rsidRPr="000E4ADA">
        <w:rPr>
          <w:rFonts w:ascii="Times New Roman" w:hAnsi="Times New Roman" w:cs="Times New Roman"/>
          <w:color w:val="000000"/>
        </w:rPr>
        <w:t>позволяющий</w:t>
      </w:r>
      <w:proofErr w:type="gramEnd"/>
      <w:r w:rsidRPr="000E4ADA">
        <w:rPr>
          <w:rFonts w:ascii="Times New Roman" w:hAnsi="Times New Roman" w:cs="Times New Roman"/>
          <w:color w:val="000000"/>
        </w:rPr>
        <w:t xml:space="preserve"> вести оценку предметных, метапредметных и личностных результатов, а также результатов освоения коррекционно-развивающей области.</w:t>
      </w:r>
    </w:p>
    <w:p w:rsidR="00773CD6" w:rsidRPr="000E4ADA" w:rsidRDefault="000E4ADA" w:rsidP="000E4ADA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1.2. Промежуточная аттестация проводится в соответствии с Федеральным Законом от 26.12.2012 № 273-ФЗ «Об образовании в Российской Федерации», Федеральным государственным образовательным стандартом образования обучающихся с ограниченными возможностями здоровья, приказом </w:t>
      </w:r>
      <w:proofErr w:type="spellStart"/>
      <w:r w:rsidRPr="000E4ADA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России от 14 октября 2013 г. № 1145 «</w:t>
      </w:r>
      <w:proofErr w:type="gramStart"/>
      <w:r w:rsidRPr="000E4ADA">
        <w:rPr>
          <w:rFonts w:ascii="Times New Roman" w:hAnsi="Times New Roman" w:cs="Times New Roman"/>
          <w:color w:val="000000"/>
        </w:rPr>
        <w:t>Об</w:t>
      </w:r>
      <w:proofErr w:type="gramEnd"/>
      <w:r w:rsidRPr="000E4ADA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0E4ADA">
        <w:rPr>
          <w:rFonts w:ascii="Times New Roman" w:hAnsi="Times New Roman" w:cs="Times New Roman"/>
          <w:color w:val="000000"/>
        </w:rPr>
        <w:t xml:space="preserve">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исреднего общего образования и обучавшимся по адаптированным основным общеобразовательным программ», </w:t>
      </w:r>
      <w:r w:rsidR="008058D7" w:rsidRPr="000E4ADA">
        <w:rPr>
          <w:rFonts w:ascii="Times New Roman" w:hAnsi="Times New Roman" w:cs="Times New Roman"/>
        </w:rPr>
        <w:t xml:space="preserve">приказом </w:t>
      </w:r>
      <w:proofErr w:type="spellStart"/>
      <w:r w:rsidR="008058D7" w:rsidRPr="000E4ADA">
        <w:rPr>
          <w:rFonts w:ascii="Times New Roman" w:hAnsi="Times New Roman" w:cs="Times New Roman"/>
        </w:rPr>
        <w:t>Минпросвещения</w:t>
      </w:r>
      <w:proofErr w:type="spellEnd"/>
      <w:r w:rsidR="008058D7" w:rsidRPr="000E4ADA">
        <w:rPr>
          <w:rFonts w:ascii="Times New Roman" w:hAnsi="Times New Roman" w:cs="Times New Roman"/>
        </w:rPr>
        <w:t xml:space="preserve">  России и </w:t>
      </w:r>
      <w:proofErr w:type="spellStart"/>
      <w:r w:rsidR="008058D7" w:rsidRPr="000E4ADA">
        <w:rPr>
          <w:rFonts w:ascii="Times New Roman" w:hAnsi="Times New Roman" w:cs="Times New Roman"/>
        </w:rPr>
        <w:t>Рособрнадзора</w:t>
      </w:r>
      <w:proofErr w:type="spellEnd"/>
      <w:r w:rsidR="008058D7" w:rsidRPr="000E4ADA">
        <w:rPr>
          <w:rFonts w:ascii="Times New Roman" w:hAnsi="Times New Roman" w:cs="Times New Roman"/>
        </w:rPr>
        <w:t xml:space="preserve"> от 07 ноября 2018 года  № 189/1513</w:t>
      </w:r>
      <w:r w:rsidRPr="000E4ADA">
        <w:rPr>
          <w:rFonts w:ascii="Times New Roman" w:hAnsi="Times New Roman" w:cs="Times New Roman"/>
          <w:color w:val="000000"/>
        </w:rPr>
        <w:t>«Об утверждении Порядка проведения государственной итоговой аттестации по образовательным программам основного общего образования», Уставом школы</w:t>
      </w:r>
      <w:proofErr w:type="gramEnd"/>
      <w:r w:rsidRPr="000E4ADA">
        <w:rPr>
          <w:rFonts w:ascii="Times New Roman" w:hAnsi="Times New Roman" w:cs="Times New Roman"/>
          <w:color w:val="000000"/>
        </w:rPr>
        <w:t>, настоящим Положением.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1.3. Настоящее Пол</w:t>
      </w:r>
      <w:r w:rsidR="00325028">
        <w:rPr>
          <w:rFonts w:ascii="Times New Roman" w:hAnsi="Times New Roman" w:cs="Times New Roman"/>
          <w:color w:val="000000"/>
        </w:rPr>
        <w:t>ожение МБОУ</w:t>
      </w:r>
      <w:proofErr w:type="gramStart"/>
      <w:r w:rsidR="00325028">
        <w:rPr>
          <w:rFonts w:ascii="Times New Roman" w:hAnsi="Times New Roman" w:cs="Times New Roman"/>
          <w:color w:val="000000"/>
        </w:rPr>
        <w:t>«А</w:t>
      </w:r>
      <w:proofErr w:type="gramEnd"/>
      <w:r w:rsidR="00325028">
        <w:rPr>
          <w:rFonts w:ascii="Times New Roman" w:hAnsi="Times New Roman" w:cs="Times New Roman"/>
          <w:color w:val="000000"/>
        </w:rPr>
        <w:t>ндреевская СОШ</w:t>
      </w:r>
      <w:r w:rsidR="008058D7" w:rsidRPr="000E4ADA">
        <w:rPr>
          <w:rFonts w:ascii="Times New Roman" w:hAnsi="Times New Roman" w:cs="Times New Roman"/>
          <w:color w:val="000000"/>
        </w:rPr>
        <w:t>»</w:t>
      </w:r>
      <w:r w:rsidRPr="000E4ADA">
        <w:rPr>
          <w:rFonts w:ascii="Times New Roman" w:hAnsi="Times New Roman" w:cs="Times New Roman"/>
          <w:color w:val="000000"/>
        </w:rPr>
        <w:t xml:space="preserve"> (далее </w:t>
      </w:r>
      <w:r w:rsidR="008058D7" w:rsidRPr="000E4ADA">
        <w:rPr>
          <w:rFonts w:ascii="Times New Roman" w:hAnsi="Times New Roman" w:cs="Times New Roman"/>
          <w:color w:val="000000"/>
        </w:rPr>
        <w:t>–</w:t>
      </w:r>
      <w:r w:rsidR="004655BB">
        <w:rPr>
          <w:rFonts w:ascii="Times New Roman" w:hAnsi="Times New Roman" w:cs="Times New Roman"/>
          <w:color w:val="000000"/>
        </w:rPr>
        <w:t xml:space="preserve"> </w:t>
      </w:r>
      <w:r w:rsidR="008058D7" w:rsidRPr="000E4ADA">
        <w:rPr>
          <w:rFonts w:ascii="Times New Roman" w:hAnsi="Times New Roman" w:cs="Times New Roman"/>
          <w:color w:val="000000"/>
        </w:rPr>
        <w:t>образовательная организация</w:t>
      </w:r>
      <w:r w:rsidRPr="000E4ADA">
        <w:rPr>
          <w:rFonts w:ascii="Times New Roman" w:hAnsi="Times New Roman" w:cs="Times New Roman"/>
          <w:color w:val="000000"/>
        </w:rPr>
        <w:t>) регулирует периодичность, порядок и формы проведения итоговой и промежуточной аттестации, текущего контроля успеваемости учащихся с ОВЗ.</w:t>
      </w:r>
    </w:p>
    <w:p w:rsidR="008058D7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1.4. </w:t>
      </w:r>
      <w:r w:rsidR="008058D7" w:rsidRPr="000E4ADA">
        <w:rPr>
          <w:rFonts w:ascii="Times New Roman" w:hAnsi="Times New Roman" w:cs="Times New Roman"/>
          <w:color w:val="000000"/>
        </w:rPr>
        <w:t xml:space="preserve">Образовательная организация </w:t>
      </w:r>
      <w:r w:rsidRPr="000E4ADA">
        <w:rPr>
          <w:rFonts w:ascii="Times New Roman" w:hAnsi="Times New Roman" w:cs="Times New Roman"/>
          <w:color w:val="000000"/>
        </w:rPr>
        <w:t>разрабатывает и утверждает адаптированные основные общеобразовательные программы для глухих, слабослышащих, позднооглохших, слепых, слабовидящих, с тяжелыми нарушениями речи, с нарушениями опорн</w:t>
      </w:r>
      <w:proofErr w:type="gramStart"/>
      <w:r w:rsidRPr="000E4ADA">
        <w:rPr>
          <w:rFonts w:ascii="Times New Roman" w:hAnsi="Times New Roman" w:cs="Times New Roman"/>
          <w:color w:val="000000"/>
        </w:rPr>
        <w:t>о-</w:t>
      </w:r>
      <w:proofErr w:type="gramEnd"/>
      <w:r w:rsidRPr="000E4ADA">
        <w:rPr>
          <w:rFonts w:ascii="Times New Roman" w:hAnsi="Times New Roman" w:cs="Times New Roman"/>
          <w:color w:val="000000"/>
        </w:rPr>
        <w:t xml:space="preserve"> 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учащихся с ОВЗ, а для инвалидов также в соответствии с индивидуальной программой реабилитации инвалида.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lastRenderedPageBreak/>
        <w:t>1.5. Адаптированные образовательные программы разрабатываются на основе основных образовательных программ и реализуются в соответствии с федеральными государственными образовательными стандартами общего образования для учащихся с ОВЗ.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1.6. Для детей с умственной отсталостью адаптированная основная общеобразовательная программа не предполагает освоение уровня основного общего образования, установленного федеральными образовательными стандартами начального</w:t>
      </w:r>
      <w:r w:rsidR="002A6B6E" w:rsidRPr="000E4ADA">
        <w:rPr>
          <w:rFonts w:ascii="Times New Roman" w:hAnsi="Times New Roman" w:cs="Times New Roman"/>
          <w:color w:val="000000"/>
        </w:rPr>
        <w:t xml:space="preserve"> и основного общего образования.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1.7. </w:t>
      </w:r>
      <w:proofErr w:type="gramStart"/>
      <w:r w:rsidRPr="000E4ADA">
        <w:rPr>
          <w:rFonts w:ascii="Times New Roman" w:hAnsi="Times New Roman" w:cs="Times New Roman"/>
          <w:color w:val="000000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адаптированной для обучения лиц с ОВЗ с учетом особенностей их психофизического развития, индивидуальных возможностей, а для инвалидов также в соответствии с индивидуальной программой реабилитации инвалида, сопровождается текущим контролем успеваемости и промежуточной аттестацией учащихся.</w:t>
      </w:r>
      <w:proofErr w:type="gramEnd"/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1.8.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соответствии с адаптированной образовательной программой.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1.9. Промежуточная аттестация – это установление уровня достижения результатов освоения учебных предметов, курсов, дисциплин (модулей), предусмотренных адаптированной образовательной программой.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1.10. Промежуточная аттестация проводится со второго класса.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1.11. Система оценки достижения учащимися с ОВЗ планируемых результатов освоения АОП предусматривает оценку достижения учащимися с ОВЗ планируемых результатов предметных, метапредметных, личностных, коррекционной работы в соответствии с адаптированной образовательной программой (раздел «Система оценивания образовательных результатов»).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1.12. Основными принципами контрольно-оценочной деятельности является: </w:t>
      </w:r>
      <w:proofErr w:type="spellStart"/>
      <w:r w:rsidRPr="000E4ADA">
        <w:rPr>
          <w:rFonts w:ascii="Times New Roman" w:hAnsi="Times New Roman" w:cs="Times New Roman"/>
          <w:color w:val="000000"/>
        </w:rPr>
        <w:t>критериальность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и самооценка, гибкость и вариативность. Критерии оценки должны быть однозначными и предельно четкими.</w:t>
      </w: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773CD6" w:rsidRDefault="000E4ADA" w:rsidP="004655BB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E4ADA">
        <w:rPr>
          <w:rFonts w:ascii="Times New Roman" w:hAnsi="Times New Roman" w:cs="Times New Roman"/>
          <w:b/>
          <w:color w:val="000000"/>
        </w:rPr>
        <w:t>2. Содержание и порядок проведения текущего контроля успеваемости</w:t>
      </w:r>
      <w:r w:rsidR="004655BB">
        <w:rPr>
          <w:rFonts w:ascii="Times New Roman" w:hAnsi="Times New Roman" w:cs="Times New Roman"/>
          <w:b/>
          <w:color w:val="000000"/>
        </w:rPr>
        <w:t xml:space="preserve"> </w:t>
      </w:r>
      <w:r w:rsidRPr="000E4ADA">
        <w:rPr>
          <w:rFonts w:ascii="Times New Roman" w:hAnsi="Times New Roman" w:cs="Times New Roman"/>
          <w:b/>
          <w:color w:val="000000"/>
        </w:rPr>
        <w:t>учащихся с ОВЗ</w:t>
      </w:r>
    </w:p>
    <w:p w:rsidR="004655BB" w:rsidRPr="000E4ADA" w:rsidRDefault="004655BB" w:rsidP="004655BB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2.1. Выставляемые оценки учащимся с ОВЗ не могут быть приравнены к оценкам </w:t>
      </w:r>
      <w:proofErr w:type="gramStart"/>
      <w:r w:rsidRPr="000E4ADA">
        <w:rPr>
          <w:rFonts w:ascii="Times New Roman" w:hAnsi="Times New Roman" w:cs="Times New Roman"/>
          <w:color w:val="000000"/>
        </w:rPr>
        <w:t>учащихся</w:t>
      </w:r>
      <w:proofErr w:type="gramEnd"/>
      <w:r w:rsidRPr="000E4ADA">
        <w:rPr>
          <w:rFonts w:ascii="Times New Roman" w:hAnsi="Times New Roman" w:cs="Times New Roman"/>
          <w:color w:val="000000"/>
        </w:rPr>
        <w:t xml:space="preserve"> не имеющих таких ограничений в виду значительной неоднородности состава учащихся по степени ограничений возможностей здоровья в одном классе.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2.2. Оценка также играет роль стимулирующего фактора, поэтому допустимо работу некоторых учеников оценивать более высоким баллом.</w:t>
      </w:r>
    </w:p>
    <w:p w:rsidR="00773CD6" w:rsidRPr="000E4ADA" w:rsidRDefault="000E4ADA" w:rsidP="000E4ADA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2.3. Текущий контроль успеваемости учащихся с ОВЗ проводится в течение учебного периода в целях:</w:t>
      </w:r>
    </w:p>
    <w:p w:rsidR="00773CD6" w:rsidRPr="000E4ADA" w:rsidRDefault="000E4ADA" w:rsidP="000E4ADA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контроля уровня достижения учащимися результатов, предусмотренных адаптированной образовательной программой;</w:t>
      </w:r>
    </w:p>
    <w:p w:rsidR="00773CD6" w:rsidRPr="000E4ADA" w:rsidRDefault="000E4ADA" w:rsidP="000E4ADA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оценки соответствия результатов освоения адаптированных образовательных программ требованиям соответствующего ФГОС;</w:t>
      </w:r>
    </w:p>
    <w:p w:rsidR="002A6B6E" w:rsidRPr="000E4ADA" w:rsidRDefault="000E4ADA" w:rsidP="000E4ADA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-проведения учащимся самооценки, оценки его работы педагогом с целью возможного совершенствован</w:t>
      </w:r>
      <w:r w:rsidR="002A6B6E" w:rsidRPr="000E4ADA">
        <w:rPr>
          <w:rFonts w:ascii="Times New Roman" w:hAnsi="Times New Roman" w:cs="Times New Roman"/>
          <w:color w:val="000000"/>
        </w:rPr>
        <w:t>ия образовательной деятельности.</w:t>
      </w:r>
    </w:p>
    <w:p w:rsidR="002A6B6E" w:rsidRPr="000E4ADA" w:rsidRDefault="000E4ADA" w:rsidP="000E4ADA">
      <w:pPr>
        <w:pStyle w:val="a6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2.4. Текущий контроль осуществляется педагогом, реализующим соответствующую часть образовательной программы.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2.5. Порядок, формы, периодичность, количество обязательных мероприятий при проведении текущего контроля успеваемости учащихся определяются педагогом с учетом адаптированной образовательной программы.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2.6. Формами текущего контроля являются: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- письменная проверка – письменный ответ учащегося на один или систему вопросов (заданий). </w:t>
      </w:r>
      <w:proofErr w:type="gramStart"/>
      <w:r w:rsidRPr="000E4ADA">
        <w:rPr>
          <w:rFonts w:ascii="Times New Roman" w:hAnsi="Times New Roman" w:cs="Times New Roman"/>
          <w:color w:val="000000"/>
        </w:rPr>
        <w:t xml:space="preserve">К письменным ответам относятся: домашние, самостоятельные, проверочные, лабораторные, практические, контрольные, диагностические, тестовые, творческие работы; письменные </w:t>
      </w:r>
      <w:r w:rsidRPr="000E4ADA">
        <w:rPr>
          <w:rFonts w:ascii="Times New Roman" w:hAnsi="Times New Roman" w:cs="Times New Roman"/>
          <w:color w:val="000000"/>
        </w:rPr>
        <w:lastRenderedPageBreak/>
        <w:t>отчёты о наблюдениях; письменные ответы на вопросы теста; сочинения, изложения, диктанты, рефераты и другое;</w:t>
      </w:r>
      <w:proofErr w:type="gramEnd"/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- устная проверка – устный ответ учащегося на один или систему вопросов в форме ответа, беседы, собеседования и </w:t>
      </w:r>
      <w:proofErr w:type="gramStart"/>
      <w:r w:rsidRPr="000E4ADA">
        <w:rPr>
          <w:rFonts w:ascii="Times New Roman" w:hAnsi="Times New Roman" w:cs="Times New Roman"/>
          <w:color w:val="000000"/>
        </w:rPr>
        <w:t>другое</w:t>
      </w:r>
      <w:proofErr w:type="gramEnd"/>
      <w:r w:rsidRPr="000E4ADA">
        <w:rPr>
          <w:rFonts w:ascii="Times New Roman" w:hAnsi="Times New Roman" w:cs="Times New Roman"/>
          <w:color w:val="000000"/>
        </w:rPr>
        <w:t>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комбинированная проверка - сочетание письменных и устных форм проверок.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иные формы контроля могут предусматриваться адаптированной образовательной программой.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2.7. Фиксация результатов текущего контроля осуществляется по пятибалльной системе в соответствии с критериями оценивания по предметам</w:t>
      </w:r>
      <w:r w:rsidR="00344624" w:rsidRPr="000E4ADA">
        <w:rPr>
          <w:rFonts w:ascii="Times New Roman" w:hAnsi="Times New Roman" w:cs="Times New Roman"/>
          <w:color w:val="000000"/>
        </w:rPr>
        <w:t>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2.8.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2.9. Последствия получения неудовлетворительного результата текущего контроля успеваемости определяются педагогом в соответствии с адаптированной образовательной программой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325028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2.10.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 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2.11. В промежуточной аттестации учащихся, находящихся на лечении в санатории, стационаре, учитываются отметки, полученные в учебном заведении при лечебном учреждении.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2.12. Результаты текущего контроля фиксируются в классных журналах, электронном журнале.</w:t>
      </w:r>
    </w:p>
    <w:p w:rsidR="00325028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2.13. Педагоги доводят до сведения родителей (законных представителей) информацию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журнал), так и по запросу родителей (законных представителей) учащихся. </w:t>
      </w:r>
    </w:p>
    <w:p w:rsidR="00344624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2.14. Родители (законные представители) имеют право на получение информации об итогах текущего контроля успеваемости, учащегося в письменной форме в виде выписки из соответствующих документов, для чего должны обратиться к классному руководителю. </w:t>
      </w:r>
    </w:p>
    <w:p w:rsidR="00325028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2.15. Четвертные (полугодовые) отметки успеваемости выставляются учащимся на основе текущих отметок успеваемости как среднее арифметическое с учётом результатов диагностических, комплексных, тестовых, контрольных, выставленных в классный журнал. 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2.16. Отметка за четверть учащимся 2-9 классов выставляется при наличии 3-х и более текущих отметок.</w:t>
      </w: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:rsidR="00773CD6" w:rsidRPr="000E4ADA" w:rsidRDefault="000E4ADA" w:rsidP="004655BB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E4ADA">
        <w:rPr>
          <w:rFonts w:ascii="Times New Roman" w:hAnsi="Times New Roman" w:cs="Times New Roman"/>
          <w:b/>
          <w:color w:val="000000"/>
        </w:rPr>
        <w:t>3. Оценка метапредметных и личностных результатов</w:t>
      </w: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3.1. Оценка достижения учащимися с ОВЗ метапредметных результатов организуется в соответствии с адаптированной образовательной программой (раздел «Система оценивания образовательных результатов»).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3.2. Оценка метапредметных УУД включают в себя как внутреннюю оценку, так и внешнюю.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3.3. В рамках внешнего оценивания проводятся комплексные диагностические работы</w:t>
      </w:r>
      <w:r w:rsidR="00344624" w:rsidRPr="000E4ADA">
        <w:rPr>
          <w:rFonts w:ascii="Times New Roman" w:hAnsi="Times New Roman" w:cs="Times New Roman"/>
          <w:color w:val="000000"/>
        </w:rPr>
        <w:t>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3.4. </w:t>
      </w:r>
      <w:proofErr w:type="spellStart"/>
      <w:r w:rsidRPr="000E4ADA">
        <w:rPr>
          <w:rFonts w:ascii="Times New Roman" w:hAnsi="Times New Roman" w:cs="Times New Roman"/>
          <w:color w:val="000000"/>
        </w:rPr>
        <w:t>Метапредметные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результаты являются предметом итоговой оценки в составе итоговых работ 4 класса. Но отслеживать и оценивать формирование метапредметных универсальных учебных действий позволяет мониторинг метапредметных универсальных учебных действий. Результаты мониторинга позволяют сделать выводы об уровне </w:t>
      </w:r>
      <w:proofErr w:type="spellStart"/>
      <w:r w:rsidRPr="000E4ADA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каждого универсального учебного действия и о динамике продвижения учащегося или класса в целом.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3.5. Мониторинг организуется на основе диагностических методов по этапам.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3.5.1. Входная диагностика - оценка уровня сохранности универсальных учебных действий, необходимых для качественного усвоения программного материала. Входная диагностика проводится в начале учебного года (сентябрь).</w:t>
      </w:r>
    </w:p>
    <w:p w:rsidR="00344624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3.5.2. Текущая диагностика - систематический анализ процесса формирования УУД. Учитель оценивает надежность </w:t>
      </w:r>
      <w:proofErr w:type="spellStart"/>
      <w:r w:rsidRPr="000E4ADA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способов действий, выявляет динамику развития учащихся, намечает пути повышения успешности обучения отдельных учащихся.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lastRenderedPageBreak/>
        <w:t xml:space="preserve">3.5.3. Промежуточная диагностика - оценка уровня </w:t>
      </w:r>
      <w:proofErr w:type="spellStart"/>
      <w:r w:rsidRPr="000E4ADA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универсальных учебных действий, необходимых для продолжения обучения в следующем классе.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3.5.4. Итоговая диагностика - оценка уровня </w:t>
      </w:r>
      <w:proofErr w:type="spellStart"/>
      <w:r w:rsidRPr="000E4ADA">
        <w:rPr>
          <w:rFonts w:ascii="Times New Roman" w:hAnsi="Times New Roman" w:cs="Times New Roman"/>
          <w:color w:val="000000"/>
        </w:rPr>
        <w:t>сформированности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универсальных учебных действий, необходимых для продолжения обучения на уровне основного общего образования.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3.</w:t>
      </w:r>
      <w:r w:rsidR="00344624" w:rsidRPr="000E4ADA">
        <w:rPr>
          <w:rFonts w:ascii="Times New Roman" w:hAnsi="Times New Roman" w:cs="Times New Roman"/>
          <w:color w:val="000000"/>
        </w:rPr>
        <w:t>6</w:t>
      </w:r>
      <w:r w:rsidRPr="000E4ADA">
        <w:rPr>
          <w:rFonts w:ascii="Times New Roman" w:hAnsi="Times New Roman" w:cs="Times New Roman"/>
          <w:color w:val="000000"/>
        </w:rPr>
        <w:t>. Оценка личностных результатов осуществляется на основе психолог</w:t>
      </w:r>
      <w:proofErr w:type="gramStart"/>
      <w:r w:rsidRPr="000E4ADA">
        <w:rPr>
          <w:rFonts w:ascii="Times New Roman" w:hAnsi="Times New Roman" w:cs="Times New Roman"/>
          <w:color w:val="000000"/>
        </w:rPr>
        <w:t>о-</w:t>
      </w:r>
      <w:proofErr w:type="gramEnd"/>
      <w:r w:rsidRPr="000E4ADA">
        <w:rPr>
          <w:rFonts w:ascii="Times New Roman" w:hAnsi="Times New Roman" w:cs="Times New Roman"/>
          <w:color w:val="000000"/>
        </w:rPr>
        <w:t xml:space="preserve"> педагогических методик.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3.</w:t>
      </w:r>
      <w:r w:rsidR="00344624" w:rsidRPr="000E4ADA">
        <w:rPr>
          <w:rFonts w:ascii="Times New Roman" w:hAnsi="Times New Roman" w:cs="Times New Roman"/>
          <w:color w:val="000000"/>
        </w:rPr>
        <w:t>7</w:t>
      </w:r>
      <w:r w:rsidRPr="000E4ADA">
        <w:rPr>
          <w:rFonts w:ascii="Times New Roman" w:hAnsi="Times New Roman" w:cs="Times New Roman"/>
          <w:color w:val="000000"/>
        </w:rPr>
        <w:t>. Личностные результаты выпускников в полном соответствии с требованиями стандартов не подлежат итоговой оценке.</w:t>
      </w:r>
    </w:p>
    <w:p w:rsidR="00773CD6" w:rsidRDefault="00344624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3.8</w:t>
      </w:r>
      <w:r w:rsidR="000E4ADA" w:rsidRPr="000E4ADA">
        <w:rPr>
          <w:rFonts w:ascii="Times New Roman" w:hAnsi="Times New Roman" w:cs="Times New Roman"/>
          <w:color w:val="000000"/>
        </w:rPr>
        <w:t xml:space="preserve">. Оценка личностных результатов образовательной деятельности осуществляется в ходе </w:t>
      </w:r>
      <w:proofErr w:type="spellStart"/>
      <w:r w:rsidR="000E4ADA" w:rsidRPr="000E4ADA">
        <w:rPr>
          <w:rFonts w:ascii="Times New Roman" w:hAnsi="Times New Roman" w:cs="Times New Roman"/>
          <w:color w:val="000000"/>
        </w:rPr>
        <w:t>неперсонифицированных</w:t>
      </w:r>
      <w:proofErr w:type="spellEnd"/>
      <w:r w:rsidR="000E4ADA" w:rsidRPr="000E4ADA">
        <w:rPr>
          <w:rFonts w:ascii="Times New Roman" w:hAnsi="Times New Roman" w:cs="Times New Roman"/>
          <w:color w:val="000000"/>
        </w:rPr>
        <w:t xml:space="preserve"> мониторинговых исследований, результаты которых являются основанием для принятия управленческих решений.</w:t>
      </w:r>
    </w:p>
    <w:p w:rsidR="00325028" w:rsidRPr="000E4ADA" w:rsidRDefault="00325028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773CD6" w:rsidRPr="000E4ADA" w:rsidRDefault="000E4ADA" w:rsidP="000E4ADA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E4ADA">
        <w:rPr>
          <w:rFonts w:ascii="Times New Roman" w:hAnsi="Times New Roman" w:cs="Times New Roman"/>
          <w:b/>
          <w:color w:val="000000"/>
        </w:rPr>
        <w:t>4. Оценка достижения учащимися планируемых результатов освоения</w:t>
      </w:r>
    </w:p>
    <w:p w:rsidR="00773CD6" w:rsidRPr="000E4ADA" w:rsidRDefault="000E4ADA" w:rsidP="000E4ADA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E4ADA">
        <w:rPr>
          <w:rFonts w:ascii="Times New Roman" w:hAnsi="Times New Roman" w:cs="Times New Roman"/>
          <w:b/>
          <w:color w:val="000000"/>
        </w:rPr>
        <w:t>программы коррекционной работы</w:t>
      </w: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344624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4.1. Оценка результатов освоения учащимися с ОВЗ программы коррекционной работы осуществляется в полном соответствии с требованиями ФГОС НОО обучающихся с ОВЗ.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 4.2. Оценка результатов освоения учащимися с ОВЗ программы коррекционной работы опирается на следующие принципы: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дифференциации оценки достижений с учетом типологических и индивидуальных особенностей развития и особых образовательных потребностей учащихся с ОВЗ;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динамичности оценки достижений, предполагающей изучение изменений психического и социального развития, индивидуальных способностей и возможностей учащихся с ОВЗ;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единства параметров, критериев и инструментария оценки достижений в освоении содержания АО</w:t>
      </w:r>
      <w:r w:rsidR="00344624" w:rsidRPr="000E4ADA">
        <w:rPr>
          <w:rFonts w:ascii="Times New Roman" w:hAnsi="Times New Roman" w:cs="Times New Roman"/>
          <w:color w:val="000000"/>
        </w:rPr>
        <w:t>О</w:t>
      </w:r>
      <w:r w:rsidRPr="000E4ADA">
        <w:rPr>
          <w:rFonts w:ascii="Times New Roman" w:hAnsi="Times New Roman" w:cs="Times New Roman"/>
          <w:color w:val="000000"/>
        </w:rPr>
        <w:t>П, что сможет обеспечить объективность оценки.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4.3. Основным объектом оценки достижений планируемых результатов освоения учащимися с ОВЗ программы коррекционной работы, выступает наличие положительной динамики учащихся в интегративных показателях, отражающих успешность достижения образовательных достижений и преодоления отклонений развития.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4.4. Оценка результатов освоения учащимися с ОВЗ программы коррекционной работы может осуществляться с помощью мониторинговых процедур. В целях оценки результатов освоения учащимися с ОВЗ программы коррекционной работы используются три формы мониторинга: стартовая, текущая и финишная диагностика.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4.5. Стартовая диагностика выявляет исходный уровень развития интегративных показателей, свидетельствующий о степени влияния нарушений развития на учебно- познавательную деятельность и повседневную жизнь.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4.6. Текущая диагностика используется для осуществления мониторинга в течение всего времени обучения учащегося, позволяя судить об успешности (наличие положительной динамики) или </w:t>
      </w:r>
      <w:proofErr w:type="spellStart"/>
      <w:r w:rsidRPr="000E4ADA">
        <w:rPr>
          <w:rFonts w:ascii="Times New Roman" w:hAnsi="Times New Roman" w:cs="Times New Roman"/>
          <w:color w:val="000000"/>
        </w:rPr>
        <w:t>неуспешности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(отсутствие даже незначительной положительной динамики) учащихся в освоении планируемых результатов овладения программой коррекционной работы.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4.7. Целью финишной диагностики, приводящейся на заключительном этапе (окончание учебного года, окончание </w:t>
      </w:r>
      <w:proofErr w:type="gramStart"/>
      <w:r w:rsidRPr="000E4ADA">
        <w:rPr>
          <w:rFonts w:ascii="Times New Roman" w:hAnsi="Times New Roman" w:cs="Times New Roman"/>
          <w:color w:val="000000"/>
        </w:rPr>
        <w:t>обучения по уровням</w:t>
      </w:r>
      <w:proofErr w:type="gramEnd"/>
      <w:r w:rsidRPr="000E4ADA">
        <w:rPr>
          <w:rFonts w:ascii="Times New Roman" w:hAnsi="Times New Roman" w:cs="Times New Roman"/>
          <w:color w:val="000000"/>
        </w:rPr>
        <w:t>), выступает оценка достижений учащегося в соответствии с планируемыми результатами освоения учащимися программы коррекционной работы.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4.8. Для оценки результатов освоения учащимися программы коррекционной работы используется метод экспертной оценки, который представляет собой процедуру оценки результатов на основе мнений специалистов ПМП</w:t>
      </w:r>
      <w:r w:rsidR="00344624" w:rsidRPr="000E4ADA">
        <w:rPr>
          <w:rFonts w:ascii="Times New Roman" w:hAnsi="Times New Roman" w:cs="Times New Roman"/>
          <w:color w:val="000000"/>
        </w:rPr>
        <w:t>К</w:t>
      </w:r>
      <w:r w:rsidRPr="000E4ADA">
        <w:rPr>
          <w:rFonts w:ascii="Times New Roman" w:hAnsi="Times New Roman" w:cs="Times New Roman"/>
          <w:color w:val="000000"/>
        </w:rPr>
        <w:t>. Задачей специалистов является выработка общей оценки достижений учащегося.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4.9. Для полноты оценки достижений планируемых результатов освоения учащимися программы коррекционной работы также учитывается мнение родителей (законных представителей).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lastRenderedPageBreak/>
        <w:t xml:space="preserve">4.10. В случаях стойкого отсутствия положительной динамики в результатах освоения программы коррекционной работы учащийся в случае согласия родителей (законных представителей) направляется на расширенное </w:t>
      </w:r>
      <w:proofErr w:type="spellStart"/>
      <w:r w:rsidRPr="000E4ADA">
        <w:rPr>
          <w:rFonts w:ascii="Times New Roman" w:hAnsi="Times New Roman" w:cs="Times New Roman"/>
          <w:color w:val="000000"/>
        </w:rPr>
        <w:t>психолого</w:t>
      </w:r>
      <w:proofErr w:type="spellEnd"/>
      <w:r w:rsidR="00344624" w:rsidRPr="000E4ADA">
        <w:rPr>
          <w:rFonts w:ascii="Times New Roman" w:hAnsi="Times New Roman" w:cs="Times New Roman"/>
          <w:color w:val="000000"/>
        </w:rPr>
        <w:t xml:space="preserve"> – </w:t>
      </w:r>
      <w:r w:rsidRPr="000E4ADA">
        <w:rPr>
          <w:rFonts w:ascii="Times New Roman" w:hAnsi="Times New Roman" w:cs="Times New Roman"/>
          <w:color w:val="000000"/>
        </w:rPr>
        <w:t>медико- педагогическое обследование для получения необходимой информации, позволяющей внести коррективы в организацию и содержание программы коррекционной работы.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4.11. Результаты освоения учащимися программы коррекционной работы не выносятся на итоговую оценку.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4.12. Результаты освоения учащимися с ОВЗ предметных, метапредметных и личностных результатов фиксируются в индивидуальной карте развития учащегося.</w:t>
      </w:r>
    </w:p>
    <w:p w:rsidR="004655BB" w:rsidRDefault="004655BB" w:rsidP="000E4ADA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773CD6" w:rsidRPr="000E4ADA" w:rsidRDefault="000E4ADA" w:rsidP="000E4ADA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E4ADA">
        <w:rPr>
          <w:rFonts w:ascii="Times New Roman" w:hAnsi="Times New Roman" w:cs="Times New Roman"/>
          <w:b/>
          <w:color w:val="000000"/>
        </w:rPr>
        <w:t>5. Специальные условия проведения текущей, промежуточной и итоговой аттестации учащихся с ОВЗ</w:t>
      </w: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344624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5.1. Оценивать достижения учащимся с ОВЗ планируемых результатов необходимо при завершении каждого уровня образования, поскольку у учащегося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 5.2. Специальные условия проведения текущей, промежуточной и итоговой аттестации учащихся с ОВЗ включают:</w:t>
      </w:r>
    </w:p>
    <w:p w:rsidR="00344624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особую форму организации аттестации (в малой группе, индивидуальную) с учетом особых образовательных потребностей и индивидуальных особенностей учащихся с ОВЗ;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 - привычную обстановку в классе (присутствие своего учителя, наличие привычных для учащихся </w:t>
      </w:r>
      <w:r w:rsidR="00325028" w:rsidRPr="000E4ADA">
        <w:rPr>
          <w:rFonts w:ascii="Times New Roman" w:hAnsi="Times New Roman" w:cs="Times New Roman"/>
          <w:color w:val="000000"/>
        </w:rPr>
        <w:t>местнических</w:t>
      </w:r>
      <w:r w:rsidRPr="000E4ADA">
        <w:rPr>
          <w:rFonts w:ascii="Times New Roman" w:hAnsi="Times New Roman" w:cs="Times New Roman"/>
          <w:color w:val="000000"/>
        </w:rPr>
        <w:t xml:space="preserve"> опор: наглядных схем, шаблонов общего хода выполнения заданий);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присутствие в начале работы этапа общей организации деятельности;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0E4ADA">
        <w:rPr>
          <w:rFonts w:ascii="Times New Roman" w:hAnsi="Times New Roman" w:cs="Times New Roman"/>
          <w:color w:val="000000"/>
        </w:rPr>
        <w:t>адаптирование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инструкции с учетом особых образовательных потребностей и индивидуальных трудностей учащихся с ОВЗ:</w:t>
      </w:r>
    </w:p>
    <w:p w:rsidR="00773CD6" w:rsidRPr="000E4ADA" w:rsidRDefault="000E4ADA" w:rsidP="000E4ADA">
      <w:pPr>
        <w:pStyle w:val="a6"/>
        <w:numPr>
          <w:ilvl w:val="0"/>
          <w:numId w:val="2"/>
        </w:numPr>
        <w:tabs>
          <w:tab w:val="left" w:pos="707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упрощение формулировок по грамматическому и семантическому оформлению;</w:t>
      </w:r>
    </w:p>
    <w:p w:rsidR="00773CD6" w:rsidRPr="000E4ADA" w:rsidRDefault="000E4ADA" w:rsidP="000E4ADA">
      <w:pPr>
        <w:pStyle w:val="a6"/>
        <w:numPr>
          <w:ilvl w:val="0"/>
          <w:numId w:val="2"/>
        </w:numPr>
        <w:tabs>
          <w:tab w:val="left" w:pos="707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упрощение </w:t>
      </w:r>
      <w:proofErr w:type="spellStart"/>
      <w:r w:rsidRPr="000E4ADA">
        <w:rPr>
          <w:rFonts w:ascii="Times New Roman" w:hAnsi="Times New Roman" w:cs="Times New Roman"/>
          <w:color w:val="000000"/>
        </w:rPr>
        <w:t>многозвеньевой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инструкции посредством деления ее на короткие смысловые единицы, задающие </w:t>
      </w:r>
      <w:proofErr w:type="spellStart"/>
      <w:r w:rsidRPr="000E4ADA">
        <w:rPr>
          <w:rFonts w:ascii="Times New Roman" w:hAnsi="Times New Roman" w:cs="Times New Roman"/>
          <w:color w:val="000000"/>
        </w:rPr>
        <w:t>поэтапность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0E4ADA">
        <w:rPr>
          <w:rFonts w:ascii="Times New Roman" w:hAnsi="Times New Roman" w:cs="Times New Roman"/>
          <w:color w:val="000000"/>
        </w:rPr>
        <w:t>пошаговость</w:t>
      </w:r>
      <w:proofErr w:type="spellEnd"/>
      <w:r w:rsidRPr="000E4ADA">
        <w:rPr>
          <w:rFonts w:ascii="Times New Roman" w:hAnsi="Times New Roman" w:cs="Times New Roman"/>
          <w:color w:val="000000"/>
        </w:rPr>
        <w:t>) выполнения задания;</w:t>
      </w:r>
    </w:p>
    <w:p w:rsidR="00773CD6" w:rsidRPr="000E4ADA" w:rsidRDefault="000E4ADA" w:rsidP="000E4ADA">
      <w:pPr>
        <w:pStyle w:val="a6"/>
        <w:numPr>
          <w:ilvl w:val="0"/>
          <w:numId w:val="2"/>
        </w:numPr>
        <w:tabs>
          <w:tab w:val="left" w:pos="707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- при необходимости </w:t>
      </w:r>
      <w:proofErr w:type="spellStart"/>
      <w:r w:rsidRPr="000E4ADA">
        <w:rPr>
          <w:rFonts w:ascii="Times New Roman" w:hAnsi="Times New Roman" w:cs="Times New Roman"/>
          <w:color w:val="000000"/>
        </w:rPr>
        <w:t>адаптирование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текста задания с учетом особых образовательных потребностей и индивидуальных трудностей учащихся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увеличение времени на выполнение заданий;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возможность организации короткого перерыва (10-15 мин) при нарастании в поведении ребенка проявлений утомления, истощения;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- недопустимыми являются негативные реакции со стороны педагога, создание ситуаций, приводящих к </w:t>
      </w:r>
      <w:proofErr w:type="spellStart"/>
      <w:r w:rsidRPr="000E4ADA">
        <w:rPr>
          <w:rFonts w:ascii="Times New Roman" w:hAnsi="Times New Roman" w:cs="Times New Roman"/>
          <w:color w:val="000000"/>
        </w:rPr>
        <w:t>эмоциональномутравмированию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ребенка.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5.3. При оценке образовательных достижений учащихся необходимо принимать во внимание их индивидуальные особенности в интеллектуальном развитии, состоянии эмоционально-волевой сферы.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5.4. Учащимся с низким уровнем интеллектуального развития предлагается более легкий вариант заданий. При оценке письменных работ учащихся, страдающих глубоким расстройством моторики, не следует снижать оценку за плохой почерк, неаккуратность письма, качество записей и чертежей.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lastRenderedPageBreak/>
        <w:t>5.5. К учащимся с нарушением эмоционально-волевой сферы рекомендуется применять дополнительные стимулирующие приемы (давать задания поэтапно, поощрять и одобрять учащихся в ходе выполнения работы и т.п.). В случае стремления ученика преодолеть отставание, как исключение, можно оценивать отдельные работы более высоким баллом.</w:t>
      </w:r>
    </w:p>
    <w:p w:rsidR="004655BB" w:rsidRDefault="004655BB" w:rsidP="000E4ADA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773CD6" w:rsidRPr="000E4ADA" w:rsidRDefault="000E4ADA" w:rsidP="000E4ADA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E4ADA">
        <w:rPr>
          <w:rFonts w:ascii="Times New Roman" w:hAnsi="Times New Roman" w:cs="Times New Roman"/>
          <w:b/>
          <w:color w:val="000000"/>
        </w:rPr>
        <w:t>6. Содержание, и порядок проведения промежуточной аттестации</w:t>
      </w: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6.1. Целями проведения промежуточной аттестации являются: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объективное установление фактического уровня освоения адаптированной образовательной программы и достижения результатов освоения адаптированной образовательной программы;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соотнесение этого уровня с требованиями ФГОС;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оценка достижений конкретного учащегося, позволяющая выявить пробелы в освоении им адаптированной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- оценка динамики индивидуальных образовательных достижений, продвижения в достижении планируемых результатов освоения адаптированной образовательной программы.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6.2. Промежуточная аттестация проводится на основе принципов объективности, беспристрастности. </w:t>
      </w:r>
      <w:proofErr w:type="gramStart"/>
      <w:r w:rsidRPr="000E4ADA">
        <w:rPr>
          <w:rFonts w:ascii="Times New Roman" w:hAnsi="Times New Roman" w:cs="Times New Roman"/>
          <w:color w:val="000000"/>
        </w:rPr>
        <w:t>Оценка результатов освоения учащимися адаптированной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  <w:proofErr w:type="gramEnd"/>
    </w:p>
    <w:p w:rsidR="00344624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6.3. Промежуточная аттестация </w:t>
      </w:r>
      <w:r w:rsidR="00344624" w:rsidRPr="000E4ADA">
        <w:rPr>
          <w:rFonts w:ascii="Times New Roman" w:hAnsi="Times New Roman" w:cs="Times New Roman"/>
          <w:color w:val="000000"/>
        </w:rPr>
        <w:t xml:space="preserve">для </w:t>
      </w:r>
      <w:proofErr w:type="gramStart"/>
      <w:r w:rsidR="00344624" w:rsidRPr="000E4ADA">
        <w:rPr>
          <w:rFonts w:ascii="Times New Roman" w:hAnsi="Times New Roman" w:cs="Times New Roman"/>
          <w:color w:val="000000"/>
        </w:rPr>
        <w:t>обучающихся</w:t>
      </w:r>
      <w:proofErr w:type="gramEnd"/>
      <w:r w:rsidR="00344624" w:rsidRPr="000E4ADA">
        <w:rPr>
          <w:rFonts w:ascii="Times New Roman" w:hAnsi="Times New Roman" w:cs="Times New Roman"/>
          <w:color w:val="000000"/>
        </w:rPr>
        <w:t xml:space="preserve"> с ограниченными возможностями здоровья </w:t>
      </w:r>
      <w:r w:rsidRPr="000E4ADA">
        <w:rPr>
          <w:rFonts w:ascii="Times New Roman" w:hAnsi="Times New Roman" w:cs="Times New Roman"/>
          <w:color w:val="000000"/>
        </w:rPr>
        <w:t>проводится в конце каждого учебного года учителями в сроки, установленные календарным учебным графиком</w:t>
      </w:r>
      <w:r w:rsidR="00344624" w:rsidRPr="000E4ADA">
        <w:rPr>
          <w:rFonts w:ascii="Times New Roman" w:hAnsi="Times New Roman" w:cs="Times New Roman"/>
          <w:color w:val="000000"/>
        </w:rPr>
        <w:t>.</w:t>
      </w:r>
    </w:p>
    <w:p w:rsidR="00773CD6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6.4. Годовая промежуточная аттестация проводится на основе результатов четвертных и полугодовых отметок как среднее арифметическое результатов четвертных, полугодовых отметок. Округление результата проводится в сторону результатов за последнюю четверть, полугодие.</w:t>
      </w:r>
    </w:p>
    <w:p w:rsidR="004655BB" w:rsidRPr="000E4ADA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773CD6" w:rsidRPr="000E4ADA" w:rsidRDefault="000E4ADA" w:rsidP="000E4ADA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E4ADA">
        <w:rPr>
          <w:rFonts w:ascii="Times New Roman" w:hAnsi="Times New Roman" w:cs="Times New Roman"/>
          <w:b/>
          <w:color w:val="000000"/>
        </w:rPr>
        <w:t>7. Порядок перевода учащихся в следующий класс</w:t>
      </w: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7.1. Учащиеся, освоившие в полном объёме соответствующую часть адаптированной образовательной программы, переводятся в следующий класс.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7.2. Неудовлетворительные результаты промежуточной аттестации по одному или нескольким учебным предметам, курсам, дисциплинам (модулям) адаптированной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7.3. Учащиеся обязаны ликвидировать академическую задолженность.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7.4. Образовательная организация создает условия учащемуся для ликвидации академической задолженности и обеспечивает </w:t>
      </w:r>
      <w:proofErr w:type="gramStart"/>
      <w:r w:rsidRPr="000E4ADA">
        <w:rPr>
          <w:rFonts w:ascii="Times New Roman" w:hAnsi="Times New Roman" w:cs="Times New Roman"/>
          <w:color w:val="000000"/>
        </w:rPr>
        <w:t>контроль за</w:t>
      </w:r>
      <w:proofErr w:type="gramEnd"/>
      <w:r w:rsidRPr="000E4ADA">
        <w:rPr>
          <w:rFonts w:ascii="Times New Roman" w:hAnsi="Times New Roman" w:cs="Times New Roman"/>
          <w:color w:val="000000"/>
        </w:rPr>
        <w:t xml:space="preserve"> своевременностью ее ликвидации.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7.5. 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школой, в установленный данным пунктом срок с момента образования академической задолженности. В указанный период не включаются время болезни учащегося.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7.6. Для проведения промежуточной аттестации при ликвидации академической задолженности во второй раз, в образовательной организации создается комиссия.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7.7. Не допускается взимание платы с учащихся за прохождение промежуточной аттестации.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7.8. Учащиеся,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lastRenderedPageBreak/>
        <w:t xml:space="preserve">7.9. Учащиеся, не ликвидировавшие в установленные сроки академическую задолженность с момента ее образования, по адаптированным образовательным программам начального общего, основного общего образования, по усмотрению их родителей (законных представителей) оставляются на повторное обучение. </w:t>
      </w:r>
      <w:proofErr w:type="gramStart"/>
      <w:r w:rsidRPr="000E4ADA">
        <w:rPr>
          <w:rFonts w:ascii="Times New Roman" w:hAnsi="Times New Roman" w:cs="Times New Roman"/>
          <w:color w:val="000000"/>
        </w:rPr>
        <w:t>Обучение</w:t>
      </w:r>
      <w:proofErr w:type="gramEnd"/>
      <w:r w:rsidRPr="000E4ADA">
        <w:rPr>
          <w:rFonts w:ascii="Times New Roman" w:hAnsi="Times New Roman" w:cs="Times New Roman"/>
          <w:color w:val="000000"/>
        </w:rPr>
        <w:t xml:space="preserve"> которых проходит по адаптированным 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7.10. Образовательная организация информирует родителей учащегося о необходимости принятия решения об организации дальнейшего обучения, учащегося в письменной форме.</w:t>
      </w:r>
    </w:p>
    <w:p w:rsidR="004655BB" w:rsidRDefault="004655BB" w:rsidP="000E4ADA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773CD6" w:rsidRPr="000E4ADA" w:rsidRDefault="000E4ADA" w:rsidP="000E4ADA">
      <w:pPr>
        <w:pStyle w:val="a6"/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</w:rPr>
      </w:pPr>
      <w:r w:rsidRPr="000E4ADA">
        <w:rPr>
          <w:rFonts w:ascii="Times New Roman" w:hAnsi="Times New Roman" w:cs="Times New Roman"/>
          <w:b/>
          <w:color w:val="000000"/>
        </w:rPr>
        <w:t xml:space="preserve">8. Государственная итоговая аттестация </w:t>
      </w:r>
      <w:proofErr w:type="gramStart"/>
      <w:r w:rsidRPr="000E4ADA">
        <w:rPr>
          <w:rFonts w:ascii="Times New Roman" w:hAnsi="Times New Roman" w:cs="Times New Roman"/>
          <w:b/>
          <w:color w:val="000000"/>
        </w:rPr>
        <w:t>обучающихся</w:t>
      </w:r>
      <w:proofErr w:type="gramEnd"/>
      <w:r w:rsidRPr="000E4ADA">
        <w:rPr>
          <w:rFonts w:ascii="Times New Roman" w:hAnsi="Times New Roman" w:cs="Times New Roman"/>
          <w:b/>
          <w:color w:val="000000"/>
        </w:rPr>
        <w:t xml:space="preserve"> с ОВЗ</w:t>
      </w: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8.1. </w:t>
      </w:r>
      <w:proofErr w:type="gramStart"/>
      <w:r w:rsidRPr="000E4ADA">
        <w:rPr>
          <w:rFonts w:ascii="Times New Roman" w:hAnsi="Times New Roman" w:cs="Times New Roman"/>
          <w:color w:val="000000"/>
        </w:rPr>
        <w:t xml:space="preserve">Государственная итоговая аттестация (далее - ГИА) проводится в соответствии с приказом </w:t>
      </w:r>
      <w:proofErr w:type="spellStart"/>
      <w:r w:rsidRPr="000E4ADA">
        <w:rPr>
          <w:rFonts w:ascii="Times New Roman" w:hAnsi="Times New Roman" w:cs="Times New Roman"/>
          <w:color w:val="000000"/>
        </w:rPr>
        <w:t>Минобрнауки</w:t>
      </w:r>
      <w:proofErr w:type="spellEnd"/>
      <w:r w:rsidRPr="000E4ADA">
        <w:rPr>
          <w:rFonts w:ascii="Times New Roman" w:hAnsi="Times New Roman" w:cs="Times New Roman"/>
          <w:color w:val="000000"/>
        </w:rPr>
        <w:t xml:space="preserve">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программ», </w:t>
      </w:r>
      <w:r w:rsidRPr="000E4ADA">
        <w:rPr>
          <w:rFonts w:ascii="Times New Roman" w:hAnsi="Times New Roman" w:cs="Times New Roman"/>
        </w:rPr>
        <w:t xml:space="preserve">приказом </w:t>
      </w:r>
      <w:proofErr w:type="spellStart"/>
      <w:r w:rsidRPr="000E4ADA">
        <w:rPr>
          <w:rFonts w:ascii="Times New Roman" w:hAnsi="Times New Roman" w:cs="Times New Roman"/>
        </w:rPr>
        <w:t>Минпросвещения</w:t>
      </w:r>
      <w:proofErr w:type="spellEnd"/>
      <w:r w:rsidRPr="000E4ADA">
        <w:rPr>
          <w:rFonts w:ascii="Times New Roman" w:hAnsi="Times New Roman" w:cs="Times New Roman"/>
        </w:rPr>
        <w:t xml:space="preserve">  России и </w:t>
      </w:r>
      <w:proofErr w:type="spellStart"/>
      <w:r w:rsidRPr="000E4ADA">
        <w:rPr>
          <w:rFonts w:ascii="Times New Roman" w:hAnsi="Times New Roman" w:cs="Times New Roman"/>
        </w:rPr>
        <w:t>Рособрнадзора</w:t>
      </w:r>
      <w:proofErr w:type="spellEnd"/>
      <w:r w:rsidRPr="000E4ADA">
        <w:rPr>
          <w:rFonts w:ascii="Times New Roman" w:hAnsi="Times New Roman" w:cs="Times New Roman"/>
        </w:rPr>
        <w:t xml:space="preserve"> от 07</w:t>
      </w:r>
      <w:proofErr w:type="gramEnd"/>
      <w:r w:rsidRPr="000E4ADA">
        <w:rPr>
          <w:rFonts w:ascii="Times New Roman" w:hAnsi="Times New Roman" w:cs="Times New Roman"/>
        </w:rPr>
        <w:t xml:space="preserve"> ноября 2018 года  № 189/1513</w:t>
      </w:r>
      <w:r w:rsidRPr="000E4ADA">
        <w:rPr>
          <w:rFonts w:ascii="Times New Roman" w:hAnsi="Times New Roman" w:cs="Times New Roman"/>
          <w:color w:val="000000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 в целях определения соответствия результатов освоения учащимися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9.2. К государственной итоговой аттестации допускаются учащиеся в полном объеме успешно освоившие образовательные программы основного общего образования и не имеющие академической задолженности.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9.3. Результатом освоения образовательных программ учащихся с ОВЗ является итоговая промежуточная аттестация на каждом уровне образования.</w:t>
      </w:r>
    </w:p>
    <w:p w:rsidR="000E4ADA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 xml:space="preserve">9.4. Учащимся с различными формами умственной отсталости, не имеющим начального общего, основного общего образования и обучавшимся по адаптированным основным общеобразовательным программам, не проходят государственную итоговую аттестацию. 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9.5. По успешному завершению освоения лицами с различными формами умственной отсталости адаптированных основных образовательных программ выдается свидетельство об обучении.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9.6. Свидетельство не является документом об образовании, поскольку учащиеся с умственной отсталостью по адаптированным основным общеобразовательным программам не проходят государственной итоговой аттестации. В тоже время свидетельство дает право на прохождение профессиональной подготовки по специальностям, рекомендованным для лиц с нарушением интеллекта.</w:t>
      </w:r>
    </w:p>
    <w:p w:rsidR="00773CD6" w:rsidRPr="000E4ADA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9.7. Свидетельство выдается выпускникам в связи с завершением ими обучения не позднее десяти дней после издания распорядительного акта об отчислении выпускников из школы. 9.8. Для учащихся с ОВЗ, детей-инвалидов, обучающихся по образовательным программам основного или среднего общего образования, Государственная итоговая аттестация проводится в форме государственного выпускного экзамена (ГВЭ) с использованием текстов, тем, заданий, билетов.</w:t>
      </w:r>
    </w:p>
    <w:p w:rsidR="00773CD6" w:rsidRDefault="000E4ADA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E4ADA">
        <w:rPr>
          <w:rFonts w:ascii="Times New Roman" w:hAnsi="Times New Roman" w:cs="Times New Roman"/>
          <w:color w:val="000000"/>
        </w:rPr>
        <w:t>9.9. Для учащихся с ОВЗ и детей-инвалидов, обучающихся по образовательным программам основного общего образования ГИА по отдельным учебным предметам по их желанию, проводится в форме ОГЭ.</w:t>
      </w: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55BB" w:rsidRDefault="004655BB" w:rsidP="000E4ADA">
      <w:pPr>
        <w:pStyle w:val="a6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4655BB" w:rsidRPr="004655BB" w:rsidRDefault="004655BB" w:rsidP="004655BB">
      <w:pPr>
        <w:pStyle w:val="a6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BB">
        <w:rPr>
          <w:rFonts w:ascii="Times New Roman" w:hAnsi="Times New Roman" w:cs="Times New Roman"/>
          <w:b/>
          <w:color w:val="000000"/>
          <w:sz w:val="28"/>
          <w:szCs w:val="28"/>
        </w:rPr>
        <w:t>С Положением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</w:t>
      </w:r>
      <w:r w:rsidRPr="004655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текущем контроле успеваемости и промежуточной аттестации учащихся 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ОВЗ </w:t>
      </w:r>
      <w:r w:rsidRPr="004655BB">
        <w:rPr>
          <w:rFonts w:ascii="Times New Roman" w:hAnsi="Times New Roman" w:cs="Times New Roman"/>
          <w:b/>
          <w:color w:val="000000"/>
          <w:sz w:val="28"/>
          <w:szCs w:val="28"/>
        </w:rPr>
        <w:t>ознакомлены:</w:t>
      </w:r>
    </w:p>
    <w:p w:rsidR="00773CD6" w:rsidRDefault="00773CD6">
      <w:pPr>
        <w:rPr>
          <w:rFonts w:hint="eastAsia"/>
        </w:rPr>
      </w:pPr>
    </w:p>
    <w:sectPr w:rsidR="00773CD6" w:rsidSect="004655BB">
      <w:pgSz w:w="11906" w:h="16838"/>
      <w:pgMar w:top="1134" w:right="849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476"/>
    <w:multiLevelType w:val="multilevel"/>
    <w:tmpl w:val="3332797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641B2ED3"/>
    <w:multiLevelType w:val="multilevel"/>
    <w:tmpl w:val="FFD40EB8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7BE84924"/>
    <w:multiLevelType w:val="multilevel"/>
    <w:tmpl w:val="4D4CC2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73CD6"/>
    <w:rsid w:val="00024D6C"/>
    <w:rsid w:val="000E4ADA"/>
    <w:rsid w:val="002A6B6E"/>
    <w:rsid w:val="00325028"/>
    <w:rsid w:val="00344624"/>
    <w:rsid w:val="004655BB"/>
    <w:rsid w:val="006F109E"/>
    <w:rsid w:val="00773CD6"/>
    <w:rsid w:val="008058D7"/>
    <w:rsid w:val="00AC7AA3"/>
    <w:rsid w:val="00B55582"/>
    <w:rsid w:val="00C41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773CD6"/>
  </w:style>
  <w:style w:type="character" w:customStyle="1" w:styleId="a4">
    <w:name w:val="Маркеры списка"/>
    <w:qFormat/>
    <w:rsid w:val="00773CD6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qFormat/>
    <w:rsid w:val="00773C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773CD6"/>
    <w:pPr>
      <w:spacing w:after="140" w:line="276" w:lineRule="auto"/>
    </w:pPr>
  </w:style>
  <w:style w:type="paragraph" w:styleId="a7">
    <w:name w:val="List"/>
    <w:basedOn w:val="a6"/>
    <w:rsid w:val="00773CD6"/>
  </w:style>
  <w:style w:type="paragraph" w:customStyle="1" w:styleId="1">
    <w:name w:val="Название объекта1"/>
    <w:basedOn w:val="a"/>
    <w:qFormat/>
    <w:rsid w:val="00773CD6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773CD6"/>
    <w:pPr>
      <w:suppressLineNumbers/>
    </w:pPr>
  </w:style>
  <w:style w:type="paragraph" w:styleId="a9">
    <w:name w:val="Title"/>
    <w:basedOn w:val="a"/>
    <w:next w:val="a"/>
    <w:link w:val="aa"/>
    <w:uiPriority w:val="99"/>
    <w:qFormat/>
    <w:rsid w:val="004655B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 w:bidi="ar-SA"/>
    </w:rPr>
  </w:style>
  <w:style w:type="character" w:customStyle="1" w:styleId="aa">
    <w:name w:val="Название Знак"/>
    <w:basedOn w:val="a0"/>
    <w:link w:val="a9"/>
    <w:uiPriority w:val="99"/>
    <w:rsid w:val="004655BB"/>
    <w:rPr>
      <w:rFonts w:ascii="Cambria" w:eastAsia="Times New Roman" w:hAnsi="Cambria" w:cs="Times New Roman"/>
      <w:b/>
      <w:bCs/>
      <w:kern w:val="28"/>
      <w:sz w:val="32"/>
      <w:szCs w:val="32"/>
      <w:lang w:eastAsia="ru-RU" w:bidi="ar-SA"/>
    </w:rPr>
  </w:style>
  <w:style w:type="paragraph" w:styleId="ab">
    <w:name w:val="Normal (Web)"/>
    <w:basedOn w:val="a"/>
    <w:uiPriority w:val="99"/>
    <w:unhideWhenUsed/>
    <w:rsid w:val="00B5558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B5558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B5558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cp:lastPrinted>2025-02-14T07:12:00Z</cp:lastPrinted>
  <dcterms:created xsi:type="dcterms:W3CDTF">2020-01-15T09:02:00Z</dcterms:created>
  <dcterms:modified xsi:type="dcterms:W3CDTF">2025-02-14T09:41:00Z</dcterms:modified>
  <dc:language>ru-RU</dc:language>
</cp:coreProperties>
</file>